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3C10" w:rsidRPr="00343C10" w:rsidRDefault="00343C10" w:rsidP="00343C10">
      <w:pPr>
        <w:rPr>
          <w:color w:val="000000"/>
          <w:sz w:val="22"/>
          <w:szCs w:val="22"/>
        </w:rPr>
      </w:pPr>
      <w:r w:rsidRPr="00343C10">
        <w:rPr>
          <w:color w:val="000000"/>
          <w:sz w:val="22"/>
          <w:szCs w:val="22"/>
        </w:rPr>
        <w:t xml:space="preserve">Tribal leaders are requested to consider sending a letter like the following </w:t>
      </w:r>
      <w:r>
        <w:rPr>
          <w:color w:val="000000"/>
          <w:sz w:val="22"/>
          <w:szCs w:val="22"/>
        </w:rPr>
        <w:t xml:space="preserve">draft </w:t>
      </w:r>
      <w:r w:rsidRPr="00343C10">
        <w:rPr>
          <w:color w:val="000000"/>
          <w:sz w:val="22"/>
          <w:szCs w:val="22"/>
        </w:rPr>
        <w:t>template:</w:t>
      </w:r>
    </w:p>
    <w:p w:rsidR="00343C10" w:rsidRDefault="00343C10" w:rsidP="00343C10">
      <w:pPr>
        <w:rPr>
          <w:color w:val="000000"/>
          <w:sz w:val="22"/>
          <w:szCs w:val="22"/>
        </w:rPr>
      </w:pPr>
    </w:p>
    <w:p w:rsidR="00343C10" w:rsidRPr="00343C10" w:rsidRDefault="00343C10" w:rsidP="00343C10">
      <w:pPr>
        <w:rPr>
          <w:color w:val="000000"/>
          <w:sz w:val="22"/>
          <w:szCs w:val="22"/>
        </w:rPr>
      </w:pPr>
      <w:r w:rsidRPr="00343C10">
        <w:rPr>
          <w:color w:val="000000"/>
          <w:sz w:val="22"/>
          <w:szCs w:val="22"/>
        </w:rPr>
        <w:t xml:space="preserve">Via email to:  </w:t>
      </w:r>
      <w:hyperlink r:id="rId7" w:history="1">
        <w:r w:rsidRPr="00343C10">
          <w:rPr>
            <w:rStyle w:val="Hyperlink"/>
            <w:sz w:val="22"/>
            <w:szCs w:val="22"/>
          </w:rPr>
          <w:t>Jessica.Milano2@treasury.gov</w:t>
        </w:r>
      </w:hyperlink>
    </w:p>
    <w:p w:rsidR="00343C10" w:rsidRPr="00343C10" w:rsidRDefault="00343C10" w:rsidP="00343C10">
      <w:pPr>
        <w:rPr>
          <w:color w:val="000000"/>
          <w:sz w:val="22"/>
          <w:szCs w:val="22"/>
          <w:lang w:val="es-ES"/>
        </w:rPr>
      </w:pPr>
      <w:r w:rsidRPr="00343C10">
        <w:rPr>
          <w:color w:val="000000"/>
          <w:sz w:val="22"/>
          <w:szCs w:val="22"/>
          <w:lang w:val="es-ES"/>
        </w:rPr>
        <w:t>August _____, 2023</w:t>
      </w:r>
    </w:p>
    <w:p w:rsidR="00343C10" w:rsidRPr="00343C10" w:rsidRDefault="00343C10" w:rsidP="00343C10">
      <w:pPr>
        <w:rPr>
          <w:color w:val="000000"/>
          <w:sz w:val="22"/>
          <w:szCs w:val="22"/>
          <w:lang w:val="es-ES"/>
        </w:rPr>
      </w:pPr>
    </w:p>
    <w:p w:rsidR="00343C10" w:rsidRPr="00343C10" w:rsidRDefault="00343C10" w:rsidP="00343C10">
      <w:pPr>
        <w:rPr>
          <w:color w:val="000000"/>
          <w:sz w:val="22"/>
          <w:szCs w:val="22"/>
          <w:lang w:val="es-ES"/>
        </w:rPr>
      </w:pPr>
      <w:r w:rsidRPr="00343C10">
        <w:rPr>
          <w:color w:val="000000"/>
          <w:sz w:val="22"/>
          <w:szCs w:val="22"/>
          <w:lang w:val="es-ES"/>
        </w:rPr>
        <w:t>Jessica Milano</w:t>
      </w:r>
    </w:p>
    <w:p w:rsidR="00343C10" w:rsidRPr="00343C10" w:rsidRDefault="00343C10" w:rsidP="00343C10">
      <w:pPr>
        <w:rPr>
          <w:color w:val="000000"/>
          <w:sz w:val="22"/>
          <w:szCs w:val="22"/>
          <w:lang w:val="es-ES"/>
        </w:rPr>
      </w:pPr>
      <w:r w:rsidRPr="00343C10">
        <w:rPr>
          <w:color w:val="000000"/>
          <w:sz w:val="22"/>
          <w:szCs w:val="22"/>
          <w:lang w:val="es-ES"/>
        </w:rPr>
        <w:t>Office of Recovery Programs</w:t>
      </w:r>
    </w:p>
    <w:p w:rsidR="00343C10" w:rsidRPr="00343C10" w:rsidRDefault="00343C10" w:rsidP="00343C10">
      <w:pPr>
        <w:rPr>
          <w:color w:val="000000"/>
          <w:sz w:val="22"/>
          <w:szCs w:val="22"/>
        </w:rPr>
      </w:pPr>
      <w:r w:rsidRPr="00343C10">
        <w:rPr>
          <w:color w:val="000000"/>
          <w:sz w:val="22"/>
          <w:szCs w:val="22"/>
        </w:rPr>
        <w:t>U.S. Department of Treasury</w:t>
      </w:r>
    </w:p>
    <w:p w:rsidR="00343C10" w:rsidRPr="00343C10" w:rsidRDefault="00343C10" w:rsidP="00343C10">
      <w:pPr>
        <w:rPr>
          <w:color w:val="000000"/>
          <w:sz w:val="22"/>
          <w:szCs w:val="22"/>
        </w:rPr>
      </w:pPr>
      <w:r w:rsidRPr="00343C10">
        <w:rPr>
          <w:color w:val="000000"/>
          <w:sz w:val="22"/>
          <w:szCs w:val="22"/>
        </w:rPr>
        <w:t>1500 Pennsylvania Avenue, NW</w:t>
      </w:r>
    </w:p>
    <w:p w:rsidR="00343C10" w:rsidRPr="00343C10" w:rsidRDefault="00343C10" w:rsidP="00343C10">
      <w:pPr>
        <w:rPr>
          <w:color w:val="000000"/>
          <w:sz w:val="22"/>
          <w:szCs w:val="22"/>
        </w:rPr>
      </w:pPr>
      <w:r w:rsidRPr="00343C10">
        <w:rPr>
          <w:color w:val="000000"/>
          <w:sz w:val="22"/>
          <w:szCs w:val="22"/>
        </w:rPr>
        <w:t>Washington, D.C. 20220</w:t>
      </w:r>
    </w:p>
    <w:p w:rsidR="00343C10" w:rsidRPr="00343C10" w:rsidRDefault="00343C10" w:rsidP="00343C10">
      <w:pPr>
        <w:rPr>
          <w:color w:val="000000"/>
          <w:sz w:val="22"/>
          <w:szCs w:val="22"/>
        </w:rPr>
      </w:pPr>
    </w:p>
    <w:p w:rsidR="00343C10" w:rsidRPr="00343C10" w:rsidRDefault="00343C10" w:rsidP="00343C10">
      <w:pPr>
        <w:rPr>
          <w:color w:val="000000"/>
          <w:sz w:val="22"/>
          <w:szCs w:val="22"/>
          <w:lang w:val="es-ES"/>
        </w:rPr>
      </w:pPr>
      <w:r w:rsidRPr="00343C10">
        <w:rPr>
          <w:color w:val="000000"/>
          <w:sz w:val="22"/>
          <w:szCs w:val="22"/>
          <w:lang w:val="es-ES"/>
        </w:rPr>
        <w:t>Dear Ms. Milano:</w:t>
      </w:r>
    </w:p>
    <w:p w:rsidR="00343C10" w:rsidRPr="00343C10" w:rsidRDefault="00343C10" w:rsidP="00343C10">
      <w:pPr>
        <w:rPr>
          <w:color w:val="000000"/>
          <w:sz w:val="22"/>
          <w:szCs w:val="22"/>
          <w:lang w:val="es-ES"/>
        </w:rPr>
      </w:pPr>
    </w:p>
    <w:p w:rsidR="00343C10" w:rsidRPr="00343C10" w:rsidRDefault="00343C10" w:rsidP="00343C10">
      <w:pPr>
        <w:rPr>
          <w:color w:val="000000"/>
          <w:sz w:val="22"/>
          <w:szCs w:val="22"/>
          <w14:ligatures w14:val="none"/>
        </w:rPr>
      </w:pPr>
      <w:r w:rsidRPr="00343C10">
        <w:rPr>
          <w:color w:val="000000"/>
          <w:sz w:val="22"/>
          <w:szCs w:val="22"/>
          <w14:ligatures w14:val="none"/>
        </w:rPr>
        <w:t xml:space="preserve">The ______________________________ (name of Tribe) urgently requests that Treasury work with OMB and Interior to direct the Interior Business Center (IBC) to exclude all ARPA SLFRF and other temporary, pandemic-related funding from Tribal indirect cost rate pools.  IBC’s insistence on including these funds in a Tribe’s base for purposes of indirect cost rate negotiations will wildly distort Tribal indirect cost rates and make effective and efficient Tribal administration impossible.  </w:t>
      </w:r>
    </w:p>
    <w:p w:rsidR="00343C10" w:rsidRPr="00343C10" w:rsidRDefault="00343C10" w:rsidP="00343C10">
      <w:pPr>
        <w:rPr>
          <w:color w:val="000000"/>
          <w:sz w:val="22"/>
          <w:szCs w:val="22"/>
          <w14:ligatures w14:val="none"/>
        </w:rPr>
      </w:pPr>
    </w:p>
    <w:p w:rsidR="00343C10" w:rsidRPr="00343C10" w:rsidRDefault="00343C10" w:rsidP="00343C10">
      <w:pPr>
        <w:rPr>
          <w:color w:val="000000"/>
          <w:sz w:val="22"/>
          <w:szCs w:val="22"/>
          <w14:ligatures w14:val="none"/>
        </w:rPr>
      </w:pPr>
      <w:r w:rsidRPr="00343C10">
        <w:rPr>
          <w:color w:val="000000"/>
          <w:sz w:val="22"/>
          <w:szCs w:val="22"/>
          <w14:ligatures w14:val="none"/>
        </w:rPr>
        <w:t>Huge swings in indirect cost rates negatively impact Tribal operations because many Tribes mainly rely on Pub.L. 93-638 program funding. That funding dependably generates indirect cost revenue that regularly funds the core of our stable Tribal administrative budgets. When a temporary surge of pandemic-related funding is included in the base used to negotiate our indirect cost rates, our rates and Pub.L. 93-638 contract support cost revenues plummet, resulting in crippling administrative staff lay-offs. In many of our low-income Native American reservations and communities, the majority of our staff are Tribal citizens – from social workers to fire fighters to many other guardians of Tribal culture and way of life.</w:t>
      </w:r>
    </w:p>
    <w:p w:rsidR="00343C10" w:rsidRPr="00343C10" w:rsidRDefault="00343C10" w:rsidP="00343C10">
      <w:pPr>
        <w:rPr>
          <w:color w:val="000000"/>
          <w:sz w:val="22"/>
          <w:szCs w:val="22"/>
          <w14:ligatures w14:val="none"/>
        </w:rPr>
      </w:pPr>
    </w:p>
    <w:p w:rsidR="00343C10" w:rsidRPr="00343C10" w:rsidRDefault="00343C10" w:rsidP="00343C10">
      <w:pPr>
        <w:rPr>
          <w:color w:val="000000"/>
          <w:sz w:val="22"/>
          <w:szCs w:val="22"/>
          <w14:ligatures w14:val="none"/>
        </w:rPr>
      </w:pPr>
      <w:r w:rsidRPr="00343C10">
        <w:rPr>
          <w:color w:val="000000"/>
          <w:sz w:val="22"/>
          <w:szCs w:val="22"/>
          <w14:ligatures w14:val="none"/>
        </w:rPr>
        <w:t xml:space="preserve">For these reasons, OMB approved a similar, pandemic-related exception exclusion in late 2021 regarding CARES Act Coronavirus Relief Fund (CRF), permitting recipients to exclude CRF funds from their direct cost base in their indirect cost rate calculations. We urgently request that the same exception exclusion be immediately applied to all ARPA SLFRF and related pandemic funds.  </w:t>
      </w:r>
    </w:p>
    <w:p w:rsidR="00343C10" w:rsidRPr="00343C10" w:rsidRDefault="00343C10" w:rsidP="00343C10">
      <w:pPr>
        <w:rPr>
          <w:color w:val="000000"/>
          <w:sz w:val="22"/>
          <w:szCs w:val="22"/>
          <w14:ligatures w14:val="none"/>
        </w:rPr>
      </w:pPr>
    </w:p>
    <w:p w:rsidR="00343C10" w:rsidRPr="00343C10" w:rsidRDefault="00343C10" w:rsidP="00343C10">
      <w:pPr>
        <w:rPr>
          <w:color w:val="000000"/>
          <w:sz w:val="22"/>
          <w:szCs w:val="22"/>
          <w14:ligatures w14:val="none"/>
        </w:rPr>
      </w:pPr>
      <w:r w:rsidRPr="00343C10">
        <w:rPr>
          <w:color w:val="000000"/>
          <w:sz w:val="22"/>
          <w:szCs w:val="22"/>
          <w14:ligatures w14:val="none"/>
        </w:rPr>
        <w:t xml:space="preserve">The IBC has refused to agree to exclude ARPA SLFRF funds in ongoing indirect cost rate negotiations applicable to FY 2022, FY 2023, and FY 2024.  We specifically ask that the Biden Administration reverse IBC’s negotiation resistance and apply this exception exclusion to all rates for those years, renegotiating an adjustment of rates in each such instance requested by a Tribe seeking to exclude its ARPA pandemic funding from its indirect cost rate negotiations. </w:t>
      </w:r>
      <w:r>
        <w:rPr>
          <w:color w:val="000000"/>
          <w:sz w:val="22"/>
          <w:szCs w:val="22"/>
          <w14:ligatures w14:val="none"/>
        </w:rPr>
        <w:t xml:space="preserve"> </w:t>
      </w:r>
      <w:r w:rsidRPr="00343C10">
        <w:rPr>
          <w:color w:val="000000"/>
          <w:sz w:val="22"/>
          <w:szCs w:val="22"/>
          <w14:ligatures w14:val="none"/>
        </w:rPr>
        <w:t>Thank you for your immediate attention to our request.</w:t>
      </w:r>
    </w:p>
    <w:p w:rsidR="00343C10" w:rsidRPr="00343C10" w:rsidRDefault="00343C10" w:rsidP="00343C10">
      <w:pPr>
        <w:rPr>
          <w:color w:val="000000"/>
          <w:sz w:val="22"/>
          <w:szCs w:val="22"/>
          <w14:ligatures w14:val="none"/>
        </w:rPr>
      </w:pPr>
    </w:p>
    <w:p w:rsidR="00343C10" w:rsidRPr="00343C10" w:rsidRDefault="00343C10" w:rsidP="00343C10">
      <w:pPr>
        <w:rPr>
          <w:color w:val="000000"/>
          <w:sz w:val="22"/>
          <w:szCs w:val="22"/>
          <w14:ligatures w14:val="none"/>
        </w:rPr>
      </w:pPr>
      <w:r w:rsidRPr="00343C10">
        <w:rPr>
          <w:color w:val="000000"/>
          <w:sz w:val="22"/>
          <w:szCs w:val="22"/>
          <w14:ligatures w14:val="none"/>
        </w:rPr>
        <w:t>Sincerely,</w:t>
      </w:r>
    </w:p>
    <w:p w:rsidR="00343C10" w:rsidRPr="00343C10" w:rsidRDefault="00343C10" w:rsidP="00343C10">
      <w:pPr>
        <w:rPr>
          <w:color w:val="000000"/>
          <w:sz w:val="22"/>
          <w:szCs w:val="22"/>
          <w14:ligatures w14:val="none"/>
        </w:rPr>
      </w:pPr>
    </w:p>
    <w:p w:rsidR="00343C10" w:rsidRPr="00343C10" w:rsidRDefault="00343C10" w:rsidP="00343C10">
      <w:pPr>
        <w:rPr>
          <w:color w:val="000000"/>
          <w:sz w:val="22"/>
          <w:szCs w:val="22"/>
          <w14:ligatures w14:val="none"/>
        </w:rPr>
      </w:pPr>
      <w:r w:rsidRPr="00343C10">
        <w:rPr>
          <w:color w:val="000000"/>
          <w:sz w:val="22"/>
          <w:szCs w:val="22"/>
          <w14:ligatures w14:val="none"/>
        </w:rPr>
        <w:t>_________________________</w:t>
      </w:r>
    </w:p>
    <w:p w:rsidR="00343C10" w:rsidRPr="00343C10" w:rsidRDefault="00343C10" w:rsidP="00343C10">
      <w:pPr>
        <w:rPr>
          <w:color w:val="000000"/>
          <w:sz w:val="22"/>
          <w:szCs w:val="22"/>
          <w14:ligatures w14:val="none"/>
        </w:rPr>
      </w:pPr>
      <w:r w:rsidRPr="00343C10">
        <w:rPr>
          <w:color w:val="000000"/>
          <w:sz w:val="22"/>
          <w:szCs w:val="22"/>
          <w14:ligatures w14:val="none"/>
        </w:rPr>
        <w:t>Tribal Leader signature</w:t>
      </w:r>
    </w:p>
    <w:p w:rsidR="00343C10" w:rsidRPr="00343C10" w:rsidRDefault="00343C10" w:rsidP="00343C10">
      <w:pPr>
        <w:rPr>
          <w:color w:val="000000"/>
          <w:sz w:val="22"/>
          <w:szCs w:val="22"/>
          <w14:ligatures w14:val="none"/>
        </w:rPr>
      </w:pPr>
    </w:p>
    <w:p w:rsidR="00343C10" w:rsidRPr="00343C10" w:rsidRDefault="00343C10" w:rsidP="00343C10">
      <w:pPr>
        <w:rPr>
          <w:color w:val="000000"/>
          <w:sz w:val="22"/>
          <w:szCs w:val="22"/>
          <w14:ligatures w14:val="none"/>
        </w:rPr>
      </w:pPr>
      <w:r w:rsidRPr="00343C10">
        <w:rPr>
          <w:color w:val="000000"/>
          <w:sz w:val="22"/>
          <w:szCs w:val="22"/>
          <w14:ligatures w14:val="none"/>
        </w:rPr>
        <w:t xml:space="preserve">cc:      Hon. Debra Haaland, DOI Secretary   </w:t>
      </w:r>
    </w:p>
    <w:p w:rsidR="00343C10" w:rsidRPr="00343C10" w:rsidRDefault="00343C10" w:rsidP="00343C10">
      <w:pPr>
        <w:rPr>
          <w:color w:val="000000"/>
          <w:sz w:val="22"/>
          <w:szCs w:val="22"/>
        </w:rPr>
      </w:pPr>
      <w:r w:rsidRPr="00343C10">
        <w:rPr>
          <w:color w:val="000000"/>
          <w:sz w:val="22"/>
          <w:szCs w:val="22"/>
          <w14:ligatures w14:val="none"/>
        </w:rPr>
        <w:t>           </w:t>
      </w:r>
      <w:r w:rsidRPr="00343C10">
        <w:rPr>
          <w:color w:val="000000"/>
          <w:sz w:val="22"/>
          <w:szCs w:val="22"/>
        </w:rPr>
        <w:t xml:space="preserve">Fatima Abbas, Director, Treasury Office of Tribal and Native Affairs </w:t>
      </w:r>
    </w:p>
    <w:p w:rsidR="00343C10" w:rsidRPr="00343C10" w:rsidRDefault="00343C10" w:rsidP="00343C10">
      <w:pPr>
        <w:rPr>
          <w:color w:val="000000"/>
          <w:sz w:val="22"/>
          <w:szCs w:val="22"/>
        </w:rPr>
      </w:pPr>
      <w:r w:rsidRPr="00343C10">
        <w:rPr>
          <w:color w:val="000000"/>
          <w:sz w:val="22"/>
          <w:szCs w:val="22"/>
        </w:rPr>
        <w:t xml:space="preserve">           Craig Wills, DOI IBC   </w:t>
      </w:r>
    </w:p>
    <w:p w:rsidR="00B51F07" w:rsidRPr="00AD4F27" w:rsidRDefault="00343C10" w:rsidP="00343C10">
      <w:r w:rsidRPr="00343C10">
        <w:rPr>
          <w:color w:val="000000"/>
          <w:sz w:val="22"/>
          <w:szCs w:val="22"/>
        </w:rPr>
        <w:t xml:space="preserve">           Elizabeth Carr, OMB  </w:t>
      </w:r>
    </w:p>
    <w:sectPr w:rsidR="00B51F07" w:rsidRPr="00AD4F27" w:rsidSect="00972224">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5338" w:rsidRDefault="009E5338" w:rsidP="009A2CBA">
      <w:r>
        <w:separator/>
      </w:r>
    </w:p>
  </w:endnote>
  <w:endnote w:type="continuationSeparator" w:id="0">
    <w:p w:rsidR="009E5338" w:rsidRDefault="009E5338"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224" w:rsidRDefault="00972224" w:rsidP="000421B5">
    <w:pPr>
      <w:pStyle w:val="Footer"/>
    </w:pPr>
    <w:r>
      <w:tab/>
    </w:r>
    <w:r w:rsidR="00482AB7">
      <w:fldChar w:fldCharType="begin"/>
    </w:r>
    <w:r w:rsidR="00482AB7">
      <w:instrText xml:space="preserve"> PAGE   \* MERGEFORMAT </w:instrText>
    </w:r>
    <w:r w:rsidR="00482AB7">
      <w:fldChar w:fldCharType="separate"/>
    </w:r>
    <w:r>
      <w:rPr>
        <w:noProof/>
      </w:rPr>
      <w:t>1</w:t>
    </w:r>
    <w:r w:rsidR="00482AB7">
      <w:rPr>
        <w:noProof/>
      </w:rPr>
      <w:fldChar w:fldCharType="end"/>
    </w:r>
  </w:p>
  <w:p w:rsidR="000421B5" w:rsidRPr="00911FE4" w:rsidRDefault="00000000" w:rsidP="000421B5">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sidR="00343C10">
      <w:rPr>
        <w:rStyle w:val="DocID"/>
      </w:rPr>
      <w:t xml:space="preserve"> </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21B5" w:rsidRPr="00911FE4" w:rsidRDefault="003C27A1" w:rsidP="000421B5">
    <w:pPr>
      <w:pStyle w:val="Footer"/>
      <w:rPr>
        <w:rStyle w:val="DocID"/>
      </w:rPr>
    </w:pPr>
    <w:r>
      <w:rPr>
        <w:sz w:val="20"/>
      </w:rPr>
      <w:fldChar w:fldCharType="begin"/>
    </w:r>
    <w:r w:rsidR="000421B5">
      <w:rPr>
        <w:sz w:val="20"/>
      </w:rPr>
      <w:instrText xml:space="preserve"> If </w:instrText>
    </w:r>
    <w:r>
      <w:rPr>
        <w:sz w:val="20"/>
      </w:rPr>
      <w:fldChar w:fldCharType="begin"/>
    </w:r>
    <w:r w:rsidR="000421B5">
      <w:rPr>
        <w:sz w:val="20"/>
      </w:rPr>
      <w:instrText xml:space="preserve"> numpages </w:instrText>
    </w:r>
    <w:r>
      <w:rPr>
        <w:sz w:val="20"/>
      </w:rPr>
      <w:fldChar w:fldCharType="separate"/>
    </w:r>
    <w:r w:rsidR="00000000">
      <w:rPr>
        <w:noProof/>
        <w:sz w:val="20"/>
      </w:rPr>
      <w:instrText>1</w:instrText>
    </w:r>
    <w:r>
      <w:rPr>
        <w:sz w:val="20"/>
      </w:rPr>
      <w:fldChar w:fldCharType="end"/>
    </w:r>
    <w:r w:rsidR="000421B5">
      <w:rPr>
        <w:sz w:val="20"/>
      </w:rPr>
      <w:instrText xml:space="preserve"> = 1 </w:instrText>
    </w:r>
    <w:r w:rsidR="00000000">
      <w:rPr>
        <w:rStyle w:val="DocID"/>
      </w:rPr>
      <w:fldChar w:fldCharType="begin"/>
    </w:r>
    <w:r w:rsidR="00000000">
      <w:rPr>
        <w:rStyle w:val="DocID"/>
      </w:rPr>
      <w:instrText xml:space="preserve"> DOCPROPERTY "DOCID" \* MERGEFORMAT </w:instrText>
    </w:r>
    <w:r w:rsidR="00000000">
      <w:rPr>
        <w:rStyle w:val="DocID"/>
      </w:rPr>
      <w:fldChar w:fldCharType="separate"/>
    </w:r>
    <w:r w:rsidR="00343C10">
      <w:rPr>
        <w:rStyle w:val="DocID"/>
      </w:rPr>
      <w:instrText xml:space="preserve"> </w:instrText>
    </w:r>
    <w:r w:rsidR="00000000">
      <w:rPr>
        <w:rStyle w:val="DocID"/>
      </w:rPr>
      <w:fldChar w:fldCharType="end"/>
    </w:r>
    <w:r w:rsidR="000421B5">
      <w:instrText xml:space="preserve"> ""</w:instrText>
    </w:r>
    <w:r w:rsidR="000421B5">
      <w:rPr>
        <w:sz w:val="20"/>
      </w:rPr>
      <w:instrText xml:space="preserve"> </w:instrText>
    </w:r>
    <w:r w:rsidR="00000000">
      <w:rPr>
        <w:sz w:val="20"/>
      </w:rPr>
      <w:fldChar w:fldCharType="separate"/>
    </w:r>
    <w:r w:rsidR="00000000">
      <w:rPr>
        <w:rStyle w:val="DocID"/>
        <w:noProof/>
      </w:rPr>
      <w:t xml:space="preserve"> </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5338" w:rsidRDefault="009E5338" w:rsidP="009A2CBA">
      <w:r>
        <w:separator/>
      </w:r>
    </w:p>
  </w:footnote>
  <w:footnote w:type="continuationSeparator" w:id="0">
    <w:p w:rsidR="009E5338" w:rsidRDefault="009E5338" w:rsidP="009A2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0263340">
    <w:abstractNumId w:val="5"/>
  </w:num>
  <w:num w:numId="2" w16cid:durableId="561722151">
    <w:abstractNumId w:val="21"/>
  </w:num>
  <w:num w:numId="3" w16cid:durableId="1316567209">
    <w:abstractNumId w:val="0"/>
  </w:num>
  <w:num w:numId="4" w16cid:durableId="1671172669">
    <w:abstractNumId w:val="11"/>
  </w:num>
  <w:num w:numId="5" w16cid:durableId="1487042260">
    <w:abstractNumId w:val="23"/>
  </w:num>
  <w:num w:numId="6" w16cid:durableId="997342317">
    <w:abstractNumId w:val="18"/>
  </w:num>
  <w:num w:numId="7" w16cid:durableId="1772899246">
    <w:abstractNumId w:val="16"/>
  </w:num>
  <w:num w:numId="8" w16cid:durableId="206647625">
    <w:abstractNumId w:val="28"/>
  </w:num>
  <w:num w:numId="9" w16cid:durableId="627931455">
    <w:abstractNumId w:val="17"/>
  </w:num>
  <w:num w:numId="10" w16cid:durableId="1000617105">
    <w:abstractNumId w:val="8"/>
  </w:num>
  <w:num w:numId="11" w16cid:durableId="1792169731">
    <w:abstractNumId w:val="7"/>
  </w:num>
  <w:num w:numId="12" w16cid:durableId="516163970">
    <w:abstractNumId w:val="9"/>
  </w:num>
  <w:num w:numId="13" w16cid:durableId="1796437304">
    <w:abstractNumId w:val="15"/>
  </w:num>
  <w:num w:numId="14" w16cid:durableId="1362128058">
    <w:abstractNumId w:val="22"/>
  </w:num>
  <w:num w:numId="15" w16cid:durableId="2052726186">
    <w:abstractNumId w:val="25"/>
  </w:num>
  <w:num w:numId="16" w16cid:durableId="1453476484">
    <w:abstractNumId w:val="26"/>
  </w:num>
  <w:num w:numId="17" w16cid:durableId="1947615403">
    <w:abstractNumId w:val="20"/>
  </w:num>
  <w:num w:numId="18" w16cid:durableId="1580629654">
    <w:abstractNumId w:val="10"/>
  </w:num>
  <w:num w:numId="19" w16cid:durableId="1430855575">
    <w:abstractNumId w:val="24"/>
  </w:num>
  <w:num w:numId="20" w16cid:durableId="2009091058">
    <w:abstractNumId w:val="27"/>
  </w:num>
  <w:num w:numId="21" w16cid:durableId="130634503">
    <w:abstractNumId w:val="19"/>
  </w:num>
  <w:num w:numId="22" w16cid:durableId="930746410">
    <w:abstractNumId w:val="29"/>
  </w:num>
  <w:num w:numId="23" w16cid:durableId="1329868213">
    <w:abstractNumId w:val="13"/>
  </w:num>
  <w:num w:numId="24" w16cid:durableId="344793282">
    <w:abstractNumId w:val="12"/>
  </w:num>
  <w:num w:numId="25" w16cid:durableId="1606304829">
    <w:abstractNumId w:val="14"/>
  </w:num>
  <w:num w:numId="26" w16cid:durableId="885291939">
    <w:abstractNumId w:val="6"/>
  </w:num>
  <w:num w:numId="27" w16cid:durableId="249627349">
    <w:abstractNumId w:val="4"/>
  </w:num>
  <w:num w:numId="28" w16cid:durableId="1071000257">
    <w:abstractNumId w:val="3"/>
  </w:num>
  <w:num w:numId="29" w16cid:durableId="2008820612">
    <w:abstractNumId w:val="2"/>
  </w:num>
  <w:num w:numId="30" w16cid:durableId="576938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C10"/>
    <w:rsid w:val="00027FC3"/>
    <w:rsid w:val="000421B5"/>
    <w:rsid w:val="0005142B"/>
    <w:rsid w:val="000A4BA4"/>
    <w:rsid w:val="000F6911"/>
    <w:rsid w:val="001156AF"/>
    <w:rsid w:val="001963BC"/>
    <w:rsid w:val="001D1B70"/>
    <w:rsid w:val="002348A5"/>
    <w:rsid w:val="00243FF8"/>
    <w:rsid w:val="00246D22"/>
    <w:rsid w:val="002630F7"/>
    <w:rsid w:val="003319A7"/>
    <w:rsid w:val="00340740"/>
    <w:rsid w:val="00343C10"/>
    <w:rsid w:val="003473F4"/>
    <w:rsid w:val="003A4FB0"/>
    <w:rsid w:val="003C27A1"/>
    <w:rsid w:val="00482AB7"/>
    <w:rsid w:val="004B0CFA"/>
    <w:rsid w:val="004B1E86"/>
    <w:rsid w:val="004C3157"/>
    <w:rsid w:val="004C63D8"/>
    <w:rsid w:val="004F3D87"/>
    <w:rsid w:val="005237C4"/>
    <w:rsid w:val="005F4A79"/>
    <w:rsid w:val="00614279"/>
    <w:rsid w:val="00685808"/>
    <w:rsid w:val="006B1D63"/>
    <w:rsid w:val="006D49AE"/>
    <w:rsid w:val="006F336C"/>
    <w:rsid w:val="008667F9"/>
    <w:rsid w:val="008B6B8E"/>
    <w:rsid w:val="008C44B6"/>
    <w:rsid w:val="00933C83"/>
    <w:rsid w:val="00972224"/>
    <w:rsid w:val="009A2CBA"/>
    <w:rsid w:val="009B472E"/>
    <w:rsid w:val="009C6F42"/>
    <w:rsid w:val="009E5338"/>
    <w:rsid w:val="00A47D5F"/>
    <w:rsid w:val="00A862A4"/>
    <w:rsid w:val="00A92BA2"/>
    <w:rsid w:val="00AB6124"/>
    <w:rsid w:val="00AD3673"/>
    <w:rsid w:val="00AD4F27"/>
    <w:rsid w:val="00B11BE8"/>
    <w:rsid w:val="00B1354A"/>
    <w:rsid w:val="00B362F3"/>
    <w:rsid w:val="00B51F07"/>
    <w:rsid w:val="00B55AA9"/>
    <w:rsid w:val="00BC3ED9"/>
    <w:rsid w:val="00C8621F"/>
    <w:rsid w:val="00CA1D5A"/>
    <w:rsid w:val="00D45220"/>
    <w:rsid w:val="00DE517B"/>
    <w:rsid w:val="00E3534A"/>
    <w:rsid w:val="00E95DE1"/>
    <w:rsid w:val="00F53B73"/>
    <w:rsid w:val="00F828AE"/>
    <w:rsid w:val="00F91E86"/>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A740E1A"/>
  <w15:docId w15:val="{1ADC4F93-39EB-4DBA-A630-3E6237EA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C10"/>
    <w:rPr>
      <w:rFonts w:ascii="Calibri" w:hAnsi="Calibri" w:cs="Calibri"/>
      <w:sz w:val="20"/>
      <w:szCs w:val="20"/>
      <w14:ligatures w14:val="standardContextual"/>
    </w:rPr>
  </w:style>
  <w:style w:type="paragraph" w:styleId="Heading1">
    <w:name w:val="heading 1"/>
    <w:basedOn w:val="Normal"/>
    <w:next w:val="BodyText"/>
    <w:link w:val="Heading1Char"/>
    <w:uiPriority w:val="9"/>
    <w:qFormat/>
    <w:rsid w:val="009A2CBA"/>
    <w:pPr>
      <w:keepNext/>
      <w:spacing w:after="240"/>
      <w:outlineLvl w:val="0"/>
    </w:pPr>
    <w:rPr>
      <w:rFonts w:ascii="Times New Roman" w:eastAsiaTheme="majorEastAsia" w:hAnsi="Times New Roman" w:cstheme="majorBidi"/>
      <w:b/>
      <w:bCs/>
      <w:sz w:val="24"/>
      <w:szCs w:val="28"/>
      <w14:ligatures w14:val="none"/>
    </w:rPr>
  </w:style>
  <w:style w:type="paragraph" w:styleId="Heading2">
    <w:name w:val="heading 2"/>
    <w:basedOn w:val="Normal"/>
    <w:next w:val="BodyText"/>
    <w:link w:val="Heading2Char"/>
    <w:uiPriority w:val="9"/>
    <w:semiHidden/>
    <w:unhideWhenUsed/>
    <w:qFormat/>
    <w:rsid w:val="009A2CBA"/>
    <w:pPr>
      <w:keepNext/>
      <w:spacing w:after="240"/>
      <w:outlineLvl w:val="1"/>
    </w:pPr>
    <w:rPr>
      <w:rFonts w:ascii="Times New Roman" w:eastAsiaTheme="majorEastAsia" w:hAnsi="Times New Roman" w:cstheme="majorBidi"/>
      <w:b/>
      <w:bCs/>
      <w:sz w:val="24"/>
      <w:szCs w:val="26"/>
      <w14:ligatures w14:val="none"/>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ascii="Times New Roman" w:eastAsiaTheme="majorEastAsia" w:hAnsi="Times New Roman" w:cstheme="majorBidi"/>
      <w:b/>
      <w:bCs/>
      <w:sz w:val="24"/>
      <w:szCs w:val="24"/>
      <w14:ligatures w14:val="none"/>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ascii="Times New Roman" w:eastAsiaTheme="majorEastAsia" w:hAnsi="Times New Roman" w:cstheme="majorBidi"/>
      <w:bCs/>
      <w:iCs/>
      <w:sz w:val="24"/>
      <w:szCs w:val="24"/>
      <w14:ligatures w14:val="none"/>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ascii="Times New Roman" w:eastAsiaTheme="majorEastAsia" w:hAnsi="Times New Roman" w:cstheme="majorBidi"/>
      <w:sz w:val="24"/>
      <w:szCs w:val="24"/>
      <w14:ligatures w14:val="none"/>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ascii="Times New Roman" w:eastAsiaTheme="majorEastAsia" w:hAnsi="Times New Roman" w:cstheme="majorBidi"/>
      <w:iCs/>
      <w:sz w:val="24"/>
      <w:szCs w:val="24"/>
      <w14:ligatures w14:val="none"/>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ascii="Times New Roman" w:eastAsiaTheme="majorEastAsia" w:hAnsi="Times New Roman" w:cstheme="majorBidi"/>
      <w:iCs/>
      <w:sz w:val="24"/>
      <w:szCs w:val="24"/>
      <w14:ligatures w14:val="none"/>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ascii="Times New Roman" w:eastAsiaTheme="majorEastAsia" w:hAnsi="Times New Roman" w:cstheme="majorBidi"/>
      <w:sz w:val="24"/>
      <w14:ligatures w14:val="none"/>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ascii="Times New Roman" w:eastAsiaTheme="majorEastAsia" w:hAnsi="Times New Roman" w:cstheme="majorBidi"/>
      <w:iCs/>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ascii="Times New Roman" w:eastAsiaTheme="minorEastAsia" w:hAnsi="Times New Roman" w:cstheme="minorBidi"/>
      <w:iCs/>
      <w:sz w:val="24"/>
      <w:szCs w:val="24"/>
      <w14:ligatures w14:val="none"/>
    </w:rPr>
  </w:style>
  <w:style w:type="paragraph" w:styleId="BodyText">
    <w:name w:val="Body Text"/>
    <w:basedOn w:val="Normal"/>
    <w:link w:val="BodyTextChar"/>
    <w:rsid w:val="00340740"/>
    <w:pPr>
      <w:spacing w:after="240"/>
      <w:ind w:firstLine="720"/>
    </w:pPr>
    <w:rPr>
      <w:rFonts w:ascii="Times New Roman" w:hAnsi="Times New Roman" w:cstheme="minorBidi"/>
      <w:sz w:val="24"/>
      <w:szCs w:val="24"/>
      <w14:ligatures w14:val="none"/>
    </w:r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rPr>
      <w:rFonts w:ascii="Times New Roman" w:hAnsi="Times New Roman" w:cstheme="minorBidi"/>
      <w:sz w:val="24"/>
      <w:szCs w:val="24"/>
      <w14:ligatures w14:val="none"/>
    </w:r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rFonts w:ascii="Times New Roman" w:hAnsi="Times New Roman" w:cstheme="minorBidi"/>
      <w:iCs/>
      <w:sz w:val="24"/>
      <w:szCs w:val="24"/>
      <w14:ligatures w14:val="none"/>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rPr>
      <w:rFonts w:ascii="Times New Roman" w:hAnsi="Times New Roman" w:cstheme="minorBidi"/>
      <w:sz w:val="24"/>
      <w:szCs w:val="24"/>
      <w14:ligatures w14:val="none"/>
    </w:r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ascii="Times New Roman" w:eastAsiaTheme="majorEastAsia" w:hAnsi="Times New Roman" w:cstheme="majorBidi"/>
      <w:kern w:val="28"/>
      <w:sz w:val="24"/>
      <w:szCs w:val="52"/>
      <w:u w:val="single"/>
      <w14:ligatures w14:val="non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ascii="Times New Roman" w:eastAsiaTheme="majorEastAsia" w:hAnsi="Times New Roman" w:cstheme="majorBidi"/>
      <w:iCs/>
      <w:sz w:val="24"/>
      <w:szCs w:val="24"/>
      <w:u w:val="single"/>
      <w14:ligatures w14:val="non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semiHidden/>
    <w:unhideWhenUsed/>
    <w:rsid w:val="009A2CBA"/>
    <w:pPr>
      <w:tabs>
        <w:tab w:val="center" w:pos="4680"/>
        <w:tab w:val="right" w:pos="9360"/>
      </w:tabs>
    </w:pPr>
    <w:rPr>
      <w:rFonts w:ascii="Times New Roman" w:hAnsi="Times New Roman" w:cstheme="minorBidi"/>
      <w:sz w:val="24"/>
      <w:szCs w:val="24"/>
      <w14:ligatures w14:val="none"/>
    </w:r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semiHidden/>
    <w:rsid w:val="009A2CBA"/>
  </w:style>
  <w:style w:type="paragraph" w:styleId="Footer">
    <w:name w:val="footer"/>
    <w:basedOn w:val="Normal"/>
    <w:link w:val="FooterChar"/>
    <w:uiPriority w:val="99"/>
    <w:unhideWhenUsed/>
    <w:rsid w:val="009A2CBA"/>
    <w:pPr>
      <w:tabs>
        <w:tab w:val="center" w:pos="4680"/>
        <w:tab w:val="right" w:pos="9360"/>
      </w:tabs>
    </w:pPr>
    <w:rPr>
      <w:rFonts w:ascii="Times New Roman" w:hAnsi="Times New Roman" w:cstheme="minorBidi"/>
      <w:sz w:val="24"/>
      <w:szCs w:val="24"/>
      <w14:ligatures w14:val="none"/>
    </w:r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rPr>
      <w:rFonts w:ascii="Times New Roman" w:hAnsi="Times New Roman" w:cstheme="minorBidi"/>
      <w:sz w:val="24"/>
      <w:szCs w:val="24"/>
      <w14:ligatures w14:val="none"/>
    </w:rPr>
  </w:style>
  <w:style w:type="paragraph" w:customStyle="1" w:styleId="BodyTextJ">
    <w:name w:val="Body Text J"/>
    <w:basedOn w:val="Normal"/>
    <w:qFormat/>
    <w:rsid w:val="00AD3673"/>
    <w:pPr>
      <w:spacing w:after="240"/>
      <w:ind w:firstLine="720"/>
      <w:jc w:val="both"/>
    </w:pPr>
    <w:rPr>
      <w:rFonts w:ascii="Times New Roman" w:hAnsi="Times New Roman" w:cstheme="minorBidi"/>
      <w:sz w:val="24"/>
      <w:szCs w:val="24"/>
      <w14:ligatures w14:val="none"/>
    </w:rPr>
  </w:style>
  <w:style w:type="paragraph" w:customStyle="1" w:styleId="BodyText2J">
    <w:name w:val="Body Text 2J"/>
    <w:basedOn w:val="Normal"/>
    <w:qFormat/>
    <w:rsid w:val="00AD3673"/>
    <w:pPr>
      <w:spacing w:line="480" w:lineRule="auto"/>
      <w:ind w:firstLine="720"/>
      <w:jc w:val="both"/>
    </w:pPr>
    <w:rPr>
      <w:rFonts w:ascii="Times New Roman" w:hAnsi="Times New Roman" w:cstheme="minorBidi"/>
      <w:sz w:val="24"/>
      <w:szCs w:val="24"/>
      <w14:ligatures w14:val="none"/>
    </w:rPr>
  </w:style>
  <w:style w:type="paragraph" w:customStyle="1" w:styleId="BlockTextJ">
    <w:name w:val="Block Text J"/>
    <w:basedOn w:val="Normal"/>
    <w:qFormat/>
    <w:rsid w:val="00AD3673"/>
    <w:pPr>
      <w:spacing w:after="240"/>
      <w:jc w:val="both"/>
    </w:pPr>
    <w:rPr>
      <w:rFonts w:ascii="Times New Roman" w:hAnsi="Times New Roman" w:cstheme="minorBidi"/>
      <w:sz w:val="24"/>
      <w:szCs w:val="24"/>
      <w14:ligatures w14:val="none"/>
    </w:rPr>
  </w:style>
  <w:style w:type="paragraph" w:customStyle="1" w:styleId="BlockText2J">
    <w:name w:val="Block Text 2J"/>
    <w:basedOn w:val="Normal"/>
    <w:qFormat/>
    <w:rsid w:val="00AD3673"/>
    <w:pPr>
      <w:spacing w:line="480" w:lineRule="auto"/>
      <w:jc w:val="both"/>
    </w:pPr>
    <w:rPr>
      <w:rFonts w:ascii="Times New Roman" w:hAnsi="Times New Roman" w:cstheme="minorBidi"/>
      <w:sz w:val="24"/>
      <w:szCs w:val="24"/>
      <w14:ligatures w14:val="none"/>
    </w:rPr>
  </w:style>
  <w:style w:type="paragraph" w:customStyle="1" w:styleId="QuoteJ">
    <w:name w:val="Quote J"/>
    <w:basedOn w:val="Normal"/>
    <w:qFormat/>
    <w:rsid w:val="00AD3673"/>
    <w:pPr>
      <w:spacing w:after="240"/>
      <w:ind w:left="720" w:right="720"/>
      <w:jc w:val="both"/>
    </w:pPr>
    <w:rPr>
      <w:rFonts w:ascii="Times New Roman" w:hAnsi="Times New Roman" w:cstheme="minorBidi"/>
      <w:sz w:val="24"/>
      <w:szCs w:val="24"/>
      <w14:ligatures w14:val="none"/>
    </w:rPr>
  </w:style>
  <w:style w:type="paragraph" w:customStyle="1" w:styleId="Quote2J">
    <w:name w:val="Quote 2J"/>
    <w:basedOn w:val="Normal"/>
    <w:qFormat/>
    <w:rsid w:val="00AD3673"/>
    <w:pPr>
      <w:spacing w:line="480" w:lineRule="auto"/>
      <w:ind w:left="720" w:right="720"/>
      <w:jc w:val="both"/>
    </w:pPr>
    <w:rPr>
      <w:rFonts w:ascii="Times New Roman" w:hAnsi="Times New Roman" w:cstheme="minorBidi"/>
      <w:sz w:val="24"/>
      <w:szCs w:val="24"/>
      <w14:ligatures w14:val="none"/>
    </w:rPr>
  </w:style>
  <w:style w:type="paragraph" w:customStyle="1" w:styleId="TaxDisclaimer">
    <w:name w:val="TaxDisclaimer"/>
    <w:basedOn w:val="Normal"/>
    <w:semiHidden/>
    <w:unhideWhenUsed/>
    <w:rsid w:val="004B1E86"/>
    <w:pPr>
      <w:spacing w:before="100" w:after="100"/>
    </w:pPr>
    <w:rPr>
      <w:rFonts w:ascii="Times New Roman" w:eastAsia="Times New Roman" w:hAnsi="Times New Roman" w:cs="Times New Roman"/>
      <w:b/>
      <w:bCs/>
      <w:sz w:val="24"/>
      <w:szCs w:val="24"/>
      <w14:ligatures w14:val="none"/>
    </w:rPr>
  </w:style>
  <w:style w:type="paragraph" w:customStyle="1" w:styleId="ProhibitForward">
    <w:name w:val="ProhibitForward"/>
    <w:basedOn w:val="Normal"/>
    <w:semiHidden/>
    <w:unhideWhenUsed/>
    <w:qFormat/>
    <w:rsid w:val="008C44B6"/>
    <w:pPr>
      <w:jc w:val="center"/>
    </w:pPr>
    <w:rPr>
      <w:rFonts w:ascii="Times New Roman" w:eastAsia="Times New Roman" w:hAnsi="Times New Roman" w:cs="Times New Roman"/>
      <w:color w:val="FF0000"/>
      <w:sz w:val="18"/>
      <w:szCs w:val="18"/>
      <w14:ligatures w14:val="none"/>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rPr>
      <w:rFonts w:ascii="Times New Roman" w:hAnsi="Times New Roman" w:cstheme="minorBidi"/>
      <w:sz w:val="24"/>
      <w:szCs w:val="24"/>
      <w14:ligatures w14:val="none"/>
    </w:rPr>
  </w:style>
  <w:style w:type="paragraph" w:customStyle="1" w:styleId="BlockText1-2">
    <w:name w:val="Block Text 1 - 2"/>
    <w:basedOn w:val="Normal"/>
    <w:qFormat/>
    <w:rsid w:val="00614279"/>
    <w:pPr>
      <w:spacing w:line="480" w:lineRule="auto"/>
      <w:ind w:left="1440"/>
    </w:pPr>
    <w:rPr>
      <w:rFonts w:ascii="Times New Roman" w:hAnsi="Times New Roman" w:cstheme="minorBidi"/>
      <w:sz w:val="24"/>
      <w:szCs w:val="24"/>
      <w14:ligatures w14:val="none"/>
    </w:rPr>
  </w:style>
  <w:style w:type="paragraph" w:customStyle="1" w:styleId="Hang">
    <w:name w:val="Hang"/>
    <w:basedOn w:val="Normal"/>
    <w:qFormat/>
    <w:rsid w:val="00BC3ED9"/>
    <w:pPr>
      <w:spacing w:after="240"/>
      <w:ind w:left="720" w:hanging="720"/>
    </w:pPr>
    <w:rPr>
      <w:rFonts w:ascii="Times New Roman" w:hAnsi="Times New Roman" w:cstheme="minorBidi"/>
      <w:sz w:val="24"/>
      <w:szCs w:val="24"/>
      <w14:ligatures w14:val="none"/>
    </w:rPr>
  </w:style>
  <w:style w:type="paragraph" w:customStyle="1" w:styleId="Hang2">
    <w:name w:val="Hang 2"/>
    <w:basedOn w:val="Normal"/>
    <w:qFormat/>
    <w:rsid w:val="00BC3ED9"/>
    <w:pPr>
      <w:spacing w:line="480" w:lineRule="auto"/>
      <w:ind w:left="720" w:hanging="720"/>
    </w:pPr>
    <w:rPr>
      <w:rFonts w:ascii="Times New Roman" w:hAnsi="Times New Roman" w:cstheme="minorBidi"/>
      <w:sz w:val="24"/>
      <w:szCs w:val="24"/>
      <w14:ligatures w14:val="none"/>
    </w:rPr>
  </w:style>
  <w:style w:type="paragraph" w:customStyle="1" w:styleId="HangJ">
    <w:name w:val="Hang J"/>
    <w:basedOn w:val="Normal"/>
    <w:qFormat/>
    <w:rsid w:val="00BC3ED9"/>
    <w:pPr>
      <w:spacing w:after="240"/>
      <w:ind w:left="720" w:hanging="720"/>
      <w:jc w:val="both"/>
    </w:pPr>
    <w:rPr>
      <w:rFonts w:ascii="Times New Roman" w:hAnsi="Times New Roman" w:cstheme="minorBidi"/>
      <w:sz w:val="24"/>
      <w:szCs w:val="24"/>
      <w14:ligatures w14:val="none"/>
    </w:rPr>
  </w:style>
  <w:style w:type="paragraph" w:customStyle="1" w:styleId="Hang2J">
    <w:name w:val="Hang 2J"/>
    <w:basedOn w:val="Normal"/>
    <w:qFormat/>
    <w:rsid w:val="00BC3ED9"/>
    <w:pPr>
      <w:spacing w:line="480" w:lineRule="auto"/>
      <w:ind w:left="720" w:hanging="720"/>
      <w:jc w:val="both"/>
    </w:pPr>
    <w:rPr>
      <w:rFonts w:ascii="Times New Roman" w:hAnsi="Times New Roman" w:cstheme="minorBidi"/>
      <w:sz w:val="24"/>
      <w:szCs w:val="24"/>
      <w14:ligatures w14:val="none"/>
    </w:rPr>
  </w:style>
  <w:style w:type="paragraph" w:customStyle="1" w:styleId="Notary">
    <w:name w:val="Notary"/>
    <w:basedOn w:val="Normal"/>
    <w:semiHidden/>
    <w:unhideWhenUsed/>
    <w:qFormat/>
    <w:rsid w:val="001156AF"/>
    <w:pPr>
      <w:ind w:left="4320"/>
    </w:pPr>
    <w:rPr>
      <w:rFonts w:ascii="Times New Roman" w:hAnsi="Times New Roman" w:cstheme="minorBidi"/>
      <w:sz w:val="24"/>
      <w:szCs w:val="24"/>
      <w14:ligatures w14:val="none"/>
    </w:r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ascii="Times New Roman" w:eastAsia="Times New Roman" w:hAnsi="Times New Roman" w:cs="Times New Roman"/>
      <w:caps/>
      <w:noProof/>
      <w:sz w:val="24"/>
      <w14:ligatures w14:val="none"/>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ascii="Times New Roman" w:eastAsia="Times New Roman" w:hAnsi="Times New Roman" w:cs="Times New Roman"/>
      <w:smallCaps/>
      <w:noProof/>
      <w:sz w:val="24"/>
      <w:szCs w:val="24"/>
      <w14:ligatures w14:val="none"/>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ascii="Times New Roman" w:eastAsia="Times New Roman" w:hAnsi="Times New Roman" w:cs="Times New Roman"/>
      <w:noProof/>
      <w:sz w:val="24"/>
      <w:szCs w:val="24"/>
      <w14:ligatures w14:val="none"/>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ascii="Times New Roman" w:eastAsia="Times New Roman" w:hAnsi="Times New Roman" w:cs="Times New Roman"/>
      <w:noProof/>
      <w:sz w:val="24"/>
      <w:szCs w:val="24"/>
      <w14:ligatures w14:val="none"/>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ascii="Times New Roman" w:eastAsia="Times New Roman" w:hAnsi="Times New Roman" w:cs="Times New Roman"/>
      <w:noProof/>
      <w:sz w:val="24"/>
      <w:szCs w:val="24"/>
      <w14:ligatures w14:val="none"/>
    </w:rPr>
  </w:style>
  <w:style w:type="paragraph" w:styleId="TOC6">
    <w:name w:val="toc 6"/>
    <w:basedOn w:val="Normal"/>
    <w:next w:val="Normal"/>
    <w:autoRedefine/>
    <w:semiHidden/>
    <w:unhideWhenUsed/>
    <w:rsid w:val="005F4A79"/>
    <w:pPr>
      <w:tabs>
        <w:tab w:val="right" w:leader="dot" w:pos="9360"/>
      </w:tabs>
      <w:ind w:left="1915" w:right="432" w:hanging="720"/>
    </w:pPr>
    <w:rPr>
      <w:rFonts w:ascii="Times New Roman" w:eastAsia="Times New Roman" w:hAnsi="Times New Roman" w:cs="Times New Roman"/>
      <w:noProof/>
      <w:sz w:val="24"/>
      <w:szCs w:val="24"/>
      <w14:ligatures w14:val="none"/>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ascii="Times New Roman" w:eastAsia="Times New Roman" w:hAnsi="Times New Roman" w:cs="Times New Roman"/>
      <w:noProof/>
      <w:sz w:val="24"/>
      <w:szCs w:val="24"/>
      <w14:ligatures w14:val="none"/>
    </w:rPr>
  </w:style>
  <w:style w:type="paragraph" w:styleId="TOC8">
    <w:name w:val="toc 8"/>
    <w:basedOn w:val="Normal"/>
    <w:next w:val="Normal"/>
    <w:autoRedefine/>
    <w:semiHidden/>
    <w:unhideWhenUsed/>
    <w:rsid w:val="005F4A79"/>
    <w:pPr>
      <w:tabs>
        <w:tab w:val="right" w:leader="dot" w:pos="9360"/>
      </w:tabs>
      <w:ind w:left="2405" w:right="432" w:hanging="720"/>
    </w:pPr>
    <w:rPr>
      <w:rFonts w:ascii="Times New Roman" w:eastAsia="Times New Roman" w:hAnsi="Times New Roman" w:cs="Times New Roman"/>
      <w:noProof/>
      <w:sz w:val="24"/>
      <w:szCs w:val="24"/>
      <w14:ligatures w14:val="none"/>
    </w:rPr>
  </w:style>
  <w:style w:type="paragraph" w:styleId="TOC9">
    <w:name w:val="toc 9"/>
    <w:basedOn w:val="Normal"/>
    <w:next w:val="Normal"/>
    <w:autoRedefine/>
    <w:semiHidden/>
    <w:unhideWhenUsed/>
    <w:rsid w:val="005F4A79"/>
    <w:pPr>
      <w:ind w:left="2635" w:right="432" w:hanging="720"/>
    </w:pPr>
    <w:rPr>
      <w:rFonts w:ascii="Times New Roman" w:eastAsia="Times New Roman" w:hAnsi="Times New Roman" w:cs="Times New Roman"/>
      <w:noProof/>
      <w:sz w:val="24"/>
      <w14:ligatures w14:val="none"/>
    </w:rPr>
  </w:style>
  <w:style w:type="paragraph" w:styleId="TOCHeading">
    <w:name w:val="TOC Heading"/>
    <w:basedOn w:val="Normal"/>
    <w:semiHidden/>
    <w:unhideWhenUsed/>
    <w:qFormat/>
    <w:rsid w:val="005F4A79"/>
    <w:pPr>
      <w:spacing w:after="240"/>
      <w:jc w:val="center"/>
    </w:pPr>
    <w:rPr>
      <w:rFonts w:ascii="Times New Roman" w:eastAsia="Times New Roman" w:hAnsi="Times New Roman" w:cs="Times New Roman"/>
      <w:b/>
      <w:sz w:val="24"/>
      <w14:ligatures w14:val="none"/>
    </w:rPr>
  </w:style>
  <w:style w:type="paragraph" w:customStyle="1" w:styleId="TOCPage">
    <w:name w:val="TOC Page"/>
    <w:basedOn w:val="Normal"/>
    <w:semiHidden/>
    <w:unhideWhenUsed/>
    <w:rsid w:val="005F4A79"/>
    <w:pPr>
      <w:spacing w:after="240"/>
      <w:jc w:val="right"/>
    </w:pPr>
    <w:rPr>
      <w:rFonts w:ascii="Times New Roman" w:eastAsia="Times New Roman" w:hAnsi="Times New Roman" w:cs="Times New Roman"/>
      <w:b/>
      <w:sz w:val="24"/>
      <w14:ligatures w14:val="none"/>
    </w:rPr>
  </w:style>
  <w:style w:type="paragraph" w:customStyle="1" w:styleId="Quote1">
    <w:name w:val="Quote 1"/>
    <w:basedOn w:val="Normal"/>
    <w:qFormat/>
    <w:rsid w:val="00B51F07"/>
    <w:pPr>
      <w:spacing w:after="240"/>
      <w:ind w:left="1440" w:right="1440"/>
      <w:jc w:val="both"/>
    </w:pPr>
    <w:rPr>
      <w:rFonts w:ascii="Times New Roman" w:hAnsi="Times New Roman" w:cstheme="minorBidi"/>
      <w:sz w:val="24"/>
      <w:szCs w:val="24"/>
      <w14:ligatures w14:val="none"/>
    </w:rPr>
  </w:style>
  <w:style w:type="paragraph" w:styleId="List">
    <w:name w:val="List"/>
    <w:basedOn w:val="Normal"/>
    <w:uiPriority w:val="99"/>
    <w:unhideWhenUsed/>
    <w:rsid w:val="00B51F07"/>
    <w:pPr>
      <w:numPr>
        <w:numId w:val="25"/>
      </w:numPr>
      <w:spacing w:after="240"/>
    </w:pPr>
    <w:rPr>
      <w:rFonts w:ascii="Times New Roman" w:hAnsi="Times New Roman" w:cstheme="minorBidi"/>
      <w:sz w:val="24"/>
      <w:szCs w:val="24"/>
      <w14:ligatures w14:val="none"/>
    </w:rPr>
  </w:style>
  <w:style w:type="paragraph" w:customStyle="1" w:styleId="ListalphaB0">
    <w:name w:val="List alpha B"/>
    <w:basedOn w:val="Normal"/>
    <w:rsid w:val="00D45220"/>
    <w:pPr>
      <w:numPr>
        <w:numId w:val="19"/>
      </w:numPr>
      <w:spacing w:after="240"/>
    </w:pPr>
    <w:rPr>
      <w:rFonts w:ascii="Times New Roman" w:eastAsia="Times New Roman" w:hAnsi="Times New Roman" w:cs="Times New Roman"/>
      <w:sz w:val="24"/>
      <w:szCs w:val="24"/>
      <w14:ligatures w14:val="none"/>
    </w:rPr>
  </w:style>
  <w:style w:type="paragraph" w:customStyle="1" w:styleId="Listalpha">
    <w:name w:val="List alpha"/>
    <w:basedOn w:val="Normal"/>
    <w:rsid w:val="00D45220"/>
    <w:pPr>
      <w:numPr>
        <w:numId w:val="20"/>
      </w:numPr>
      <w:spacing w:after="240"/>
    </w:pPr>
    <w:rPr>
      <w:rFonts w:ascii="Times New Roman" w:eastAsia="Times New Roman" w:hAnsi="Times New Roman" w:cs="Times New Roman"/>
      <w:sz w:val="24"/>
      <w:szCs w:val="24"/>
      <w14:ligatures w14:val="none"/>
    </w:rPr>
  </w:style>
  <w:style w:type="paragraph" w:customStyle="1" w:styleId="ListALPHAB">
    <w:name w:val="List ALPHA B"/>
    <w:basedOn w:val="Normal"/>
    <w:rsid w:val="00D45220"/>
    <w:pPr>
      <w:numPr>
        <w:numId w:val="21"/>
      </w:numPr>
      <w:spacing w:after="240"/>
      <w:jc w:val="both"/>
      <w:outlineLvl w:val="0"/>
    </w:pPr>
    <w:rPr>
      <w:rFonts w:ascii="Times New Roman" w:eastAsia="Times New Roman" w:hAnsi="Times New Roman" w:cs="Times New Roman"/>
      <w:sz w:val="24"/>
      <w:szCs w:val="24"/>
      <w14:ligatures w14:val="none"/>
    </w:rPr>
  </w:style>
  <w:style w:type="paragraph" w:customStyle="1" w:styleId="ListALPHA0">
    <w:name w:val="List ALPHA"/>
    <w:basedOn w:val="Normal"/>
    <w:rsid w:val="00D45220"/>
    <w:pPr>
      <w:numPr>
        <w:numId w:val="22"/>
      </w:numPr>
      <w:spacing w:after="240"/>
      <w:jc w:val="both"/>
      <w:outlineLvl w:val="0"/>
    </w:pPr>
    <w:rPr>
      <w:rFonts w:ascii="Times New Roman" w:eastAsia="Times New Roman" w:hAnsi="Times New Roman" w:cs="Times New Roman"/>
      <w:sz w:val="24"/>
      <w:szCs w:val="24"/>
      <w14:ligatures w14:val="none"/>
    </w:rPr>
  </w:style>
  <w:style w:type="paragraph" w:styleId="Closing">
    <w:name w:val="Closing"/>
    <w:basedOn w:val="Normal"/>
    <w:link w:val="ClosingChar"/>
    <w:uiPriority w:val="99"/>
    <w:semiHidden/>
    <w:unhideWhenUsed/>
    <w:rsid w:val="002630F7"/>
    <w:pPr>
      <w:spacing w:after="720"/>
      <w:ind w:left="4320"/>
      <w:contextualSpacing/>
    </w:pPr>
    <w:rPr>
      <w:rFonts w:ascii="Times New Roman" w:hAnsi="Times New Roman" w:cstheme="minorBidi"/>
      <w:sz w:val="24"/>
      <w:szCs w:val="24"/>
      <w14:ligatures w14:val="none"/>
    </w:r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rPr>
      <w:rFonts w:ascii="Times New Roman" w:hAnsi="Times New Roman" w:cstheme="minorBidi"/>
      <w:sz w:val="24"/>
      <w:szCs w:val="24"/>
      <w14:ligatures w14:val="none"/>
    </w:r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rPr>
      <w:rFonts w:ascii="Times New Roman" w:hAnsi="Times New Roman" w:cstheme="minorBidi"/>
      <w:sz w:val="24"/>
      <w:szCs w:val="24"/>
      <w14:ligatures w14:val="none"/>
    </w:rPr>
  </w:style>
  <w:style w:type="paragraph" w:styleId="ListNumber2">
    <w:name w:val="List Number 2"/>
    <w:basedOn w:val="Normal"/>
    <w:uiPriority w:val="99"/>
    <w:unhideWhenUsed/>
    <w:rsid w:val="00614279"/>
    <w:pPr>
      <w:numPr>
        <w:numId w:val="3"/>
      </w:numPr>
      <w:spacing w:line="480" w:lineRule="auto"/>
      <w:contextualSpacing/>
    </w:pPr>
    <w:rPr>
      <w:rFonts w:ascii="Times New Roman" w:hAnsi="Times New Roman" w:cstheme="minorBidi"/>
      <w:sz w:val="24"/>
      <w:szCs w:val="24"/>
      <w14:ligatures w14:val="none"/>
    </w:rPr>
  </w:style>
  <w:style w:type="paragraph" w:customStyle="1" w:styleId="ListNumberB">
    <w:name w:val="List Number B"/>
    <w:basedOn w:val="Normal"/>
    <w:qFormat/>
    <w:rsid w:val="00614279"/>
    <w:pPr>
      <w:numPr>
        <w:numId w:val="23"/>
      </w:numPr>
      <w:spacing w:after="240"/>
    </w:pPr>
    <w:rPr>
      <w:rFonts w:ascii="Times New Roman" w:hAnsi="Times New Roman" w:cstheme="minorBidi"/>
      <w:sz w:val="24"/>
      <w:szCs w:val="24"/>
      <w14:ligatures w14:val="none"/>
    </w:rPr>
  </w:style>
  <w:style w:type="paragraph" w:styleId="ListBullet">
    <w:name w:val="List Bullet"/>
    <w:basedOn w:val="Normal"/>
    <w:rsid w:val="000A4BA4"/>
    <w:pPr>
      <w:numPr>
        <w:numId w:val="26"/>
      </w:numPr>
      <w:contextualSpacing/>
    </w:pPr>
    <w:rPr>
      <w:rFonts w:ascii="Times New Roman" w:hAnsi="Times New Roman" w:cstheme="minorBidi"/>
      <w:sz w:val="24"/>
      <w:szCs w:val="24"/>
      <w14:ligatures w14:val="none"/>
    </w:rPr>
  </w:style>
  <w:style w:type="paragraph" w:styleId="ListBullet2">
    <w:name w:val="List Bullet 2"/>
    <w:basedOn w:val="Normal"/>
    <w:rsid w:val="000A4BA4"/>
    <w:pPr>
      <w:numPr>
        <w:numId w:val="27"/>
      </w:numPr>
      <w:contextualSpacing/>
    </w:pPr>
    <w:rPr>
      <w:rFonts w:ascii="Times New Roman" w:hAnsi="Times New Roman" w:cstheme="minorBidi"/>
      <w:sz w:val="24"/>
      <w:szCs w:val="24"/>
      <w14:ligatures w14:val="none"/>
    </w:rPr>
  </w:style>
  <w:style w:type="paragraph" w:customStyle="1" w:styleId="FirmNameInSignature">
    <w:name w:val="FirmNameInSignature"/>
    <w:basedOn w:val="Normal"/>
    <w:next w:val="Signature"/>
    <w:semiHidden/>
    <w:qFormat/>
    <w:rsid w:val="00AD4F27"/>
    <w:pPr>
      <w:keepNext/>
      <w:widowControl w:val="0"/>
      <w:spacing w:after="720"/>
      <w:ind w:left="4320"/>
    </w:pPr>
    <w:rPr>
      <w:rFonts w:ascii="Times New Roman" w:eastAsia="Times New Roman" w:hAnsi="Times New Roman" w:cs="Times New Roman"/>
      <w:bCs/>
      <w:iCs/>
      <w:noProof/>
      <w:sz w:val="24"/>
      <w:szCs w:val="24"/>
      <w14:ligatures w14:val="none"/>
    </w:rPr>
  </w:style>
  <w:style w:type="paragraph" w:styleId="BalloonText">
    <w:name w:val="Balloon Text"/>
    <w:basedOn w:val="Normal"/>
    <w:link w:val="BalloonTextChar"/>
    <w:uiPriority w:val="99"/>
    <w:semiHidden/>
    <w:unhideWhenUsed/>
    <w:rsid w:val="00AD4F27"/>
    <w:rPr>
      <w:rFonts w:ascii="Tahoma" w:hAnsi="Tahoma" w:cs="Tahoma"/>
      <w:sz w:val="16"/>
      <w:szCs w:val="16"/>
      <w14:ligatures w14:val="none"/>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rPr>
      <w:rFonts w:ascii="Times New Roman" w:hAnsi="Times New Roman" w:cstheme="minorBidi"/>
      <w:sz w:val="24"/>
      <w:szCs w:val="24"/>
      <w14:ligatures w14:val="none"/>
    </w:rPr>
  </w:style>
  <w:style w:type="character" w:styleId="Hyperlink">
    <w:name w:val="Hyperlink"/>
    <w:basedOn w:val="DefaultParagraphFont"/>
    <w:uiPriority w:val="99"/>
    <w:semiHidden/>
    <w:unhideWhenUsed/>
    <w:rsid w:val="00343C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3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ssica.Milano2@treasur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Baker-Shenk</dc:creator>
  <cp:lastModifiedBy>Phil Baker-Shenk</cp:lastModifiedBy>
  <cp:revision>1</cp:revision>
  <dcterms:created xsi:type="dcterms:W3CDTF">2023-08-28T20:55:00Z</dcterms:created>
  <dcterms:modified xsi:type="dcterms:W3CDTF">2023-08-28T21:00:00Z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pgBlank</vt:lpwstr>
  </property>
</Properties>
</file>